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r w:rsidRPr="004456BF">
        <w:rPr>
          <w:rFonts w:ascii="Times New Roman" w:hAnsi="Times New Roman" w:cs="Times New Roman"/>
          <w:b/>
          <w:sz w:val="24"/>
          <w:szCs w:val="24"/>
        </w:rPr>
        <w:t>Part 3: Module 4</w:t>
      </w:r>
    </w:p>
    <w:p w:rsidR="00617C1F" w:rsidRPr="004456BF" w:rsidRDefault="00617C1F" w:rsidP="004456BF">
      <w:pPr>
        <w:spacing w:line="480" w:lineRule="auto"/>
        <w:jc w:val="center"/>
        <w:rPr>
          <w:rFonts w:ascii="Times New Roman" w:hAnsi="Times New Roman" w:cs="Times New Roman"/>
          <w:sz w:val="24"/>
          <w:szCs w:val="24"/>
        </w:rPr>
      </w:pPr>
      <w:r w:rsidRPr="004456BF">
        <w:rPr>
          <w:rFonts w:ascii="Times New Roman" w:hAnsi="Times New Roman" w:cs="Times New Roman"/>
          <w:sz w:val="24"/>
          <w:szCs w:val="24"/>
        </w:rPr>
        <w:t>Name</w:t>
      </w:r>
    </w:p>
    <w:p w:rsidR="00617C1F" w:rsidRPr="004456BF" w:rsidRDefault="00617C1F" w:rsidP="004456BF">
      <w:pPr>
        <w:spacing w:line="480" w:lineRule="auto"/>
        <w:jc w:val="center"/>
        <w:rPr>
          <w:rFonts w:ascii="Times New Roman" w:hAnsi="Times New Roman" w:cs="Times New Roman"/>
          <w:sz w:val="24"/>
          <w:szCs w:val="24"/>
        </w:rPr>
      </w:pPr>
      <w:r w:rsidRPr="004456BF">
        <w:rPr>
          <w:rFonts w:ascii="Times New Roman" w:hAnsi="Times New Roman" w:cs="Times New Roman"/>
          <w:sz w:val="24"/>
          <w:szCs w:val="24"/>
        </w:rPr>
        <w:t>Institution</w:t>
      </w:r>
    </w:p>
    <w:p w:rsidR="00617C1F" w:rsidRPr="004456BF" w:rsidRDefault="00617C1F" w:rsidP="004456BF">
      <w:pPr>
        <w:spacing w:line="480" w:lineRule="auto"/>
        <w:jc w:val="center"/>
        <w:rPr>
          <w:rFonts w:ascii="Times New Roman" w:hAnsi="Times New Roman" w:cs="Times New Roman"/>
          <w:sz w:val="24"/>
          <w:szCs w:val="24"/>
        </w:rPr>
      </w:pPr>
      <w:r w:rsidRPr="004456BF">
        <w:rPr>
          <w:rFonts w:ascii="Times New Roman" w:hAnsi="Times New Roman" w:cs="Times New Roman"/>
          <w:sz w:val="24"/>
          <w:szCs w:val="24"/>
        </w:rPr>
        <w:t>Date</w:t>
      </w: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r w:rsidRPr="004456BF">
        <w:rPr>
          <w:rFonts w:ascii="Times New Roman" w:hAnsi="Times New Roman" w:cs="Times New Roman"/>
          <w:b/>
          <w:sz w:val="24"/>
          <w:szCs w:val="24"/>
        </w:rPr>
        <w:lastRenderedPageBreak/>
        <w:t>Part 3: Module 4</w:t>
      </w:r>
    </w:p>
    <w:p w:rsidR="00617C1F" w:rsidRPr="004456BF" w:rsidRDefault="00617C1F" w:rsidP="004456BF">
      <w:pPr>
        <w:spacing w:line="480" w:lineRule="auto"/>
        <w:jc w:val="center"/>
        <w:rPr>
          <w:rFonts w:ascii="Times New Roman" w:hAnsi="Times New Roman" w:cs="Times New Roman"/>
          <w:b/>
          <w:sz w:val="24"/>
          <w:szCs w:val="24"/>
        </w:rPr>
      </w:pPr>
      <w:r w:rsidRPr="004456BF">
        <w:rPr>
          <w:rFonts w:ascii="Times New Roman" w:hAnsi="Times New Roman" w:cs="Times New Roman"/>
          <w:b/>
          <w:sz w:val="24"/>
          <w:szCs w:val="24"/>
        </w:rPr>
        <w:t>Article Summary</w:t>
      </w:r>
    </w:p>
    <w:p w:rsidR="00617C1F" w:rsidRPr="004456BF" w:rsidRDefault="00617C1F" w:rsidP="004456BF">
      <w:pPr>
        <w:spacing w:line="480" w:lineRule="auto"/>
        <w:ind w:firstLine="720"/>
        <w:rPr>
          <w:rFonts w:ascii="Times New Roman" w:hAnsi="Times New Roman" w:cs="Times New Roman"/>
          <w:sz w:val="24"/>
          <w:szCs w:val="24"/>
        </w:rPr>
      </w:pPr>
      <w:r w:rsidRPr="004456BF">
        <w:rPr>
          <w:rFonts w:ascii="Times New Roman" w:hAnsi="Times New Roman" w:cs="Times New Roman"/>
          <w:sz w:val="24"/>
          <w:szCs w:val="24"/>
        </w:rPr>
        <w:t xml:space="preserve">The article </w:t>
      </w:r>
      <w:r w:rsidRPr="004456BF">
        <w:rPr>
          <w:rFonts w:ascii="Times New Roman" w:hAnsi="Times New Roman" w:cs="Times New Roman"/>
          <w:i/>
          <w:sz w:val="24"/>
          <w:szCs w:val="24"/>
        </w:rPr>
        <w:t>Using Functional Assessment to Develop Interventions for Challenging Behaviors in the Classroom: Three Case Studies</w:t>
      </w:r>
      <w:r w:rsidRPr="004456BF">
        <w:rPr>
          <w:rFonts w:ascii="Times New Roman" w:hAnsi="Times New Roman" w:cs="Times New Roman"/>
          <w:sz w:val="24"/>
          <w:szCs w:val="24"/>
        </w:rPr>
        <w:t xml:space="preserve"> provides an explanation of how functional evaluation can be applied to help students with learning disabilities (Scott et al., 2000). Notably, the applied functional evaluation strategy employed involved making an observation of the immediate events surrounding a student. Such events included the directions given by educators, ignorance from peers, and the attention shown by educators to learners. Student's information is collected and recorded in three columns, each for antecedent, result, and behavior. The information gathered is applied in selecting possible alternative behaviors as well as intervention measures. Case study 1 involves a grade 4 student by the name of Lou, whose characteristics include writing disabilities and rushing through assignments. The functional evaluation strategy employed revealed that the student had a working potential only that he received minimum reinforcement. Lou was provided with an individualized notebook for writing practice, and by the end of three days, the writing stability of the student increased. The second case is of a 6th-grade student named Andy, who had low motor skills and moved awkwardly. The functional assessment involved writing three narratives in a form, and the results were that the student was likely to be off during class time and individual assignment times. The recommended intervention involved training the student to ask for assistance when lost or unsure of what to do in assignments. By the end of the experiment, Andy became fluent and slightly improved his performance. The final case study is for Jake, a third-grade student whose other characteristics included producing popping noise and tapping his hands on desks (Scott et al., 2000). The interventions for this student involved positive reinforcement and brainstorming interesting </w:t>
      </w:r>
      <w:r w:rsidRPr="004456BF">
        <w:rPr>
          <w:rFonts w:ascii="Times New Roman" w:hAnsi="Times New Roman" w:cs="Times New Roman"/>
          <w:sz w:val="24"/>
          <w:szCs w:val="24"/>
        </w:rPr>
        <w:lastRenderedPageBreak/>
        <w:t>activities. The results were that Jake reduced his unhealthy behaviors and was able to complete his assignments. Generally, the functional evaluation of behaviors of students with learning disabilities is critical in developing effective int</w:t>
      </w:r>
      <w:bookmarkStart w:id="0" w:name="_GoBack"/>
      <w:bookmarkEnd w:id="0"/>
      <w:r w:rsidRPr="004456BF">
        <w:rPr>
          <w:rFonts w:ascii="Times New Roman" w:hAnsi="Times New Roman" w:cs="Times New Roman"/>
          <w:sz w:val="24"/>
          <w:szCs w:val="24"/>
        </w:rPr>
        <w:t xml:space="preserve">ervention strategies. </w:t>
      </w:r>
    </w:p>
    <w:p w:rsidR="004456BF" w:rsidRPr="004456BF" w:rsidRDefault="004456BF" w:rsidP="004456BF">
      <w:pPr>
        <w:spacing w:line="480" w:lineRule="auto"/>
        <w:jc w:val="center"/>
        <w:rPr>
          <w:rFonts w:ascii="Times New Roman" w:hAnsi="Times New Roman" w:cs="Times New Roman"/>
          <w:b/>
          <w:sz w:val="24"/>
          <w:szCs w:val="24"/>
        </w:rPr>
      </w:pPr>
      <w:r w:rsidRPr="004456BF">
        <w:rPr>
          <w:rFonts w:ascii="Times New Roman" w:hAnsi="Times New Roman" w:cs="Times New Roman"/>
          <w:b/>
          <w:sz w:val="24"/>
          <w:szCs w:val="24"/>
        </w:rPr>
        <w:t>Hypothesis Statements and Behavior Interventions Chart</w:t>
      </w:r>
    </w:p>
    <w:tbl>
      <w:tblPr>
        <w:tblStyle w:val="TableGrid"/>
        <w:tblW w:w="0" w:type="auto"/>
        <w:tblLook w:val="04A0"/>
      </w:tblPr>
      <w:tblGrid>
        <w:gridCol w:w="1969"/>
        <w:gridCol w:w="2400"/>
        <w:gridCol w:w="2443"/>
        <w:gridCol w:w="2538"/>
      </w:tblGrid>
      <w:tr w:rsidR="004456BF" w:rsidRPr="004456BF" w:rsidTr="00F8467A">
        <w:tc>
          <w:tcPr>
            <w:tcW w:w="1969" w:type="dxa"/>
            <w:shd w:val="clear" w:color="auto" w:fill="D9D9D9" w:themeFill="background1" w:themeFillShade="D9"/>
          </w:tcPr>
          <w:p w:rsidR="004456BF" w:rsidRPr="004456BF" w:rsidRDefault="004456BF" w:rsidP="004456BF">
            <w:pPr>
              <w:spacing w:line="480" w:lineRule="auto"/>
              <w:jc w:val="left"/>
              <w:rPr>
                <w:b/>
                <w:i/>
              </w:rPr>
            </w:pPr>
            <w:r w:rsidRPr="004456BF">
              <w:rPr>
                <w:b/>
                <w:i/>
              </w:rPr>
              <w:t>Name of the Student/Case Study</w:t>
            </w:r>
          </w:p>
        </w:tc>
        <w:tc>
          <w:tcPr>
            <w:tcW w:w="2400" w:type="dxa"/>
            <w:shd w:val="clear" w:color="auto" w:fill="D9D9D9" w:themeFill="background1" w:themeFillShade="D9"/>
          </w:tcPr>
          <w:p w:rsidR="004456BF" w:rsidRPr="004456BF" w:rsidRDefault="004456BF" w:rsidP="004456BF">
            <w:pPr>
              <w:spacing w:line="480" w:lineRule="auto"/>
              <w:jc w:val="left"/>
              <w:rPr>
                <w:b/>
                <w:i/>
              </w:rPr>
            </w:pPr>
            <w:r w:rsidRPr="004456BF">
              <w:rPr>
                <w:b/>
                <w:i/>
                <w:u w:val="single"/>
              </w:rPr>
              <w:t>Hypothesis Statements</w:t>
            </w:r>
            <w:r w:rsidRPr="004456BF">
              <w:rPr>
                <w:b/>
                <w:i/>
              </w:rPr>
              <w:t xml:space="preserve"> that Explains  Why the Student is Engaging in Disruptive Behaviors</w:t>
            </w:r>
          </w:p>
          <w:p w:rsidR="004456BF" w:rsidRPr="004456BF" w:rsidRDefault="004456BF" w:rsidP="004456BF">
            <w:pPr>
              <w:spacing w:line="480" w:lineRule="auto"/>
              <w:jc w:val="left"/>
              <w:rPr>
                <w:b/>
                <w:i/>
              </w:rPr>
            </w:pPr>
          </w:p>
        </w:tc>
        <w:tc>
          <w:tcPr>
            <w:tcW w:w="2443" w:type="dxa"/>
            <w:shd w:val="clear" w:color="auto" w:fill="D9D9D9" w:themeFill="background1" w:themeFillShade="D9"/>
          </w:tcPr>
          <w:p w:rsidR="004456BF" w:rsidRPr="004456BF" w:rsidRDefault="004456BF" w:rsidP="004456BF">
            <w:pPr>
              <w:spacing w:line="480" w:lineRule="auto"/>
              <w:jc w:val="left"/>
              <w:rPr>
                <w:b/>
                <w:i/>
              </w:rPr>
            </w:pPr>
            <w:r w:rsidRPr="004456BF">
              <w:rPr>
                <w:b/>
                <w:i/>
                <w:u w:val="single"/>
              </w:rPr>
              <w:t>Modify the Antecedents</w:t>
            </w:r>
            <w:r w:rsidRPr="004456BF">
              <w:rPr>
                <w:b/>
                <w:i/>
              </w:rPr>
              <w:t xml:space="preserve"> or “Triggers” of the Disruptive Behavior</w:t>
            </w:r>
          </w:p>
        </w:tc>
        <w:tc>
          <w:tcPr>
            <w:tcW w:w="2538" w:type="dxa"/>
            <w:shd w:val="clear" w:color="auto" w:fill="D9D9D9" w:themeFill="background1" w:themeFillShade="D9"/>
          </w:tcPr>
          <w:p w:rsidR="004456BF" w:rsidRPr="004456BF" w:rsidRDefault="004456BF" w:rsidP="004456BF">
            <w:pPr>
              <w:spacing w:line="480" w:lineRule="auto"/>
              <w:jc w:val="left"/>
              <w:rPr>
                <w:b/>
                <w:i/>
              </w:rPr>
            </w:pPr>
            <w:r w:rsidRPr="004456BF">
              <w:rPr>
                <w:b/>
                <w:i/>
                <w:u w:val="single"/>
              </w:rPr>
              <w:t>Teach Appropriate Alternative</w:t>
            </w:r>
            <w:r w:rsidRPr="004456BF">
              <w:rPr>
                <w:b/>
                <w:i/>
              </w:rPr>
              <w:t xml:space="preserve"> (Replacement) Behaviors</w:t>
            </w:r>
          </w:p>
          <w:p w:rsidR="004456BF" w:rsidRPr="004456BF" w:rsidRDefault="004456BF" w:rsidP="004456BF">
            <w:pPr>
              <w:spacing w:line="480" w:lineRule="auto"/>
              <w:jc w:val="left"/>
              <w:rPr>
                <w:b/>
                <w:i/>
              </w:rPr>
            </w:pPr>
          </w:p>
        </w:tc>
      </w:tr>
      <w:tr w:rsidR="004456BF" w:rsidRPr="004456BF" w:rsidTr="00F8467A">
        <w:tc>
          <w:tcPr>
            <w:tcW w:w="1969" w:type="dxa"/>
          </w:tcPr>
          <w:p w:rsidR="004456BF" w:rsidRPr="004456BF" w:rsidRDefault="004456BF" w:rsidP="004456BF">
            <w:pPr>
              <w:spacing w:line="480" w:lineRule="auto"/>
              <w:jc w:val="left"/>
              <w:rPr>
                <w:b/>
                <w:i/>
              </w:rPr>
            </w:pPr>
            <w:r w:rsidRPr="004456BF">
              <w:rPr>
                <w:b/>
                <w:i/>
              </w:rPr>
              <w:t>Case Study #1 “Lou”</w:t>
            </w:r>
          </w:p>
          <w:p w:rsidR="004456BF" w:rsidRPr="004456BF" w:rsidRDefault="004456BF" w:rsidP="004456BF">
            <w:pPr>
              <w:spacing w:line="480" w:lineRule="auto"/>
              <w:jc w:val="left"/>
              <w:rPr>
                <w:b/>
                <w:i/>
              </w:rPr>
            </w:pPr>
          </w:p>
          <w:p w:rsidR="004456BF" w:rsidRPr="004456BF" w:rsidRDefault="004456BF" w:rsidP="004456BF">
            <w:pPr>
              <w:spacing w:line="480" w:lineRule="auto"/>
              <w:jc w:val="left"/>
              <w:rPr>
                <w:b/>
                <w:i/>
              </w:rPr>
            </w:pPr>
          </w:p>
          <w:p w:rsidR="004456BF" w:rsidRPr="004456BF" w:rsidRDefault="004456BF" w:rsidP="004456BF">
            <w:pPr>
              <w:spacing w:line="480" w:lineRule="auto"/>
              <w:jc w:val="left"/>
              <w:rPr>
                <w:b/>
                <w:i/>
              </w:rPr>
            </w:pPr>
          </w:p>
          <w:p w:rsidR="004456BF" w:rsidRPr="004456BF" w:rsidRDefault="004456BF" w:rsidP="004456BF">
            <w:pPr>
              <w:spacing w:line="480" w:lineRule="auto"/>
              <w:jc w:val="left"/>
              <w:rPr>
                <w:b/>
                <w:i/>
              </w:rPr>
            </w:pPr>
          </w:p>
        </w:tc>
        <w:tc>
          <w:tcPr>
            <w:tcW w:w="2400" w:type="dxa"/>
          </w:tcPr>
          <w:p w:rsidR="004456BF" w:rsidRPr="004456BF" w:rsidRDefault="004456BF" w:rsidP="004456BF">
            <w:pPr>
              <w:spacing w:line="480" w:lineRule="auto"/>
              <w:jc w:val="left"/>
            </w:pPr>
            <w:r w:rsidRPr="004456BF">
              <w:t xml:space="preserve">During personal working hours, Lou shuns working on his assignments and rather chooses to fold and tear the assignment papers. In case he is pushed, he rushes through the assignment, forgetting to indicate his name, </w:t>
            </w:r>
            <w:r w:rsidRPr="004456BF">
              <w:lastRenderedPageBreak/>
              <w:t xml:space="preserve">and ultimately generating poor quality work. </w:t>
            </w:r>
          </w:p>
        </w:tc>
        <w:tc>
          <w:tcPr>
            <w:tcW w:w="2443" w:type="dxa"/>
          </w:tcPr>
          <w:p w:rsidR="004456BF" w:rsidRPr="004456BF" w:rsidRDefault="004456BF" w:rsidP="004456BF">
            <w:pPr>
              <w:spacing w:line="480" w:lineRule="auto"/>
              <w:jc w:val="left"/>
            </w:pPr>
            <w:r w:rsidRPr="004456BF">
              <w:lastRenderedPageBreak/>
              <w:t>Provide Lou with a customized notebook divided into different parts to organize different materials. The teacher also has to reinforce Lou after completing his assignment.</w:t>
            </w:r>
          </w:p>
        </w:tc>
        <w:tc>
          <w:tcPr>
            <w:tcW w:w="2538" w:type="dxa"/>
          </w:tcPr>
          <w:p w:rsidR="004456BF" w:rsidRPr="004456BF" w:rsidRDefault="004456BF" w:rsidP="004456BF">
            <w:pPr>
              <w:spacing w:line="480" w:lineRule="auto"/>
              <w:jc w:val="left"/>
            </w:pPr>
            <w:r w:rsidRPr="004456BF">
              <w:t xml:space="preserve">Subject Lou to self-monitoring as well as contingent reinforcement interventions. Teach Lou how to request the teacher for permission to ensure that the assignment is placed in the right folder, and this forms one of the ways </w:t>
            </w:r>
            <w:r w:rsidRPr="004456BF">
              <w:lastRenderedPageBreak/>
              <w:t>the teacher reinforces the student.</w:t>
            </w:r>
          </w:p>
        </w:tc>
      </w:tr>
      <w:tr w:rsidR="004456BF" w:rsidRPr="004456BF" w:rsidTr="00F8467A">
        <w:tc>
          <w:tcPr>
            <w:tcW w:w="1969" w:type="dxa"/>
          </w:tcPr>
          <w:p w:rsidR="004456BF" w:rsidRPr="004456BF" w:rsidRDefault="004456BF" w:rsidP="004456BF">
            <w:pPr>
              <w:spacing w:line="480" w:lineRule="auto"/>
              <w:jc w:val="left"/>
              <w:rPr>
                <w:b/>
                <w:i/>
              </w:rPr>
            </w:pPr>
            <w:r w:rsidRPr="004456BF">
              <w:rPr>
                <w:b/>
                <w:i/>
              </w:rPr>
              <w:lastRenderedPageBreak/>
              <w:t>Case Study #2 “Andy”</w:t>
            </w:r>
          </w:p>
          <w:p w:rsidR="004456BF" w:rsidRPr="004456BF" w:rsidRDefault="004456BF" w:rsidP="004456BF">
            <w:pPr>
              <w:spacing w:line="480" w:lineRule="auto"/>
              <w:jc w:val="left"/>
            </w:pPr>
          </w:p>
          <w:p w:rsidR="004456BF" w:rsidRPr="004456BF" w:rsidRDefault="004456BF" w:rsidP="004456BF">
            <w:pPr>
              <w:spacing w:line="480" w:lineRule="auto"/>
              <w:jc w:val="left"/>
            </w:pPr>
          </w:p>
          <w:p w:rsidR="004456BF" w:rsidRPr="004456BF" w:rsidRDefault="004456BF" w:rsidP="004456BF">
            <w:pPr>
              <w:spacing w:line="480" w:lineRule="auto"/>
              <w:jc w:val="left"/>
            </w:pPr>
          </w:p>
          <w:p w:rsidR="004456BF" w:rsidRPr="004456BF" w:rsidRDefault="004456BF" w:rsidP="004456BF">
            <w:pPr>
              <w:spacing w:line="480" w:lineRule="auto"/>
              <w:jc w:val="left"/>
            </w:pPr>
          </w:p>
        </w:tc>
        <w:tc>
          <w:tcPr>
            <w:tcW w:w="2400" w:type="dxa"/>
          </w:tcPr>
          <w:p w:rsidR="004456BF" w:rsidRPr="004456BF" w:rsidRDefault="004456BF" w:rsidP="004456BF">
            <w:pPr>
              <w:spacing w:line="480" w:lineRule="auto"/>
              <w:jc w:val="left"/>
            </w:pPr>
            <w:r w:rsidRPr="004456BF">
              <w:t xml:space="preserve">Andy’s motor skills are low, his movements are awkward, and does not follow the guidelines and always displays off-task behaviors. </w:t>
            </w:r>
          </w:p>
        </w:tc>
        <w:tc>
          <w:tcPr>
            <w:tcW w:w="2443" w:type="dxa"/>
          </w:tcPr>
          <w:p w:rsidR="004456BF" w:rsidRPr="004456BF" w:rsidRDefault="004456BF" w:rsidP="004456BF">
            <w:pPr>
              <w:spacing w:line="480" w:lineRule="auto"/>
              <w:jc w:val="left"/>
            </w:pPr>
            <w:r w:rsidRPr="004456BF">
              <w:t xml:space="preserve">Get Andy to work on his personal tasks and attend to his educator 3 sessions consecutively. Ensure access to more reinforcement to help him display on-task behaviors </w:t>
            </w:r>
          </w:p>
        </w:tc>
        <w:tc>
          <w:tcPr>
            <w:tcW w:w="2538" w:type="dxa"/>
          </w:tcPr>
          <w:p w:rsidR="004456BF" w:rsidRPr="004456BF" w:rsidRDefault="004456BF" w:rsidP="004456BF">
            <w:pPr>
              <w:spacing w:line="480" w:lineRule="auto"/>
              <w:jc w:val="left"/>
            </w:pPr>
            <w:r w:rsidRPr="004456BF">
              <w:t xml:space="preserve">Teach Andy to raise his hand and ask for assistance from his teacher, especially when experiencing challenges with working assignments.  </w:t>
            </w:r>
          </w:p>
        </w:tc>
      </w:tr>
      <w:tr w:rsidR="004456BF" w:rsidRPr="004456BF" w:rsidTr="00F8467A">
        <w:tc>
          <w:tcPr>
            <w:tcW w:w="1969" w:type="dxa"/>
          </w:tcPr>
          <w:p w:rsidR="004456BF" w:rsidRPr="004456BF" w:rsidRDefault="004456BF" w:rsidP="004456BF">
            <w:pPr>
              <w:spacing w:line="480" w:lineRule="auto"/>
              <w:jc w:val="left"/>
              <w:rPr>
                <w:b/>
                <w:i/>
              </w:rPr>
            </w:pPr>
            <w:r w:rsidRPr="004456BF">
              <w:rPr>
                <w:b/>
                <w:i/>
              </w:rPr>
              <w:t>Case Study #3 “Jake”</w:t>
            </w:r>
          </w:p>
          <w:p w:rsidR="004456BF" w:rsidRPr="004456BF" w:rsidRDefault="004456BF" w:rsidP="004456BF">
            <w:pPr>
              <w:spacing w:line="480" w:lineRule="auto"/>
              <w:jc w:val="left"/>
            </w:pPr>
          </w:p>
          <w:p w:rsidR="004456BF" w:rsidRPr="004456BF" w:rsidRDefault="004456BF" w:rsidP="004456BF">
            <w:pPr>
              <w:spacing w:line="480" w:lineRule="auto"/>
              <w:jc w:val="left"/>
            </w:pPr>
          </w:p>
          <w:p w:rsidR="004456BF" w:rsidRPr="004456BF" w:rsidRDefault="004456BF" w:rsidP="004456BF">
            <w:pPr>
              <w:spacing w:line="480" w:lineRule="auto"/>
              <w:jc w:val="left"/>
            </w:pPr>
          </w:p>
          <w:p w:rsidR="004456BF" w:rsidRPr="004456BF" w:rsidRDefault="004456BF" w:rsidP="004456BF">
            <w:pPr>
              <w:spacing w:line="480" w:lineRule="auto"/>
              <w:jc w:val="left"/>
            </w:pPr>
          </w:p>
        </w:tc>
        <w:tc>
          <w:tcPr>
            <w:tcW w:w="2400" w:type="dxa"/>
          </w:tcPr>
          <w:p w:rsidR="004456BF" w:rsidRPr="004456BF" w:rsidRDefault="004456BF" w:rsidP="004456BF">
            <w:pPr>
              <w:spacing w:line="480" w:lineRule="auto"/>
              <w:jc w:val="left"/>
            </w:pPr>
            <w:r w:rsidRPr="004456BF">
              <w:t xml:space="preserve">The characteristics of Jake include feet-stomping, tapping his hands over the desk, producing popping sounds through the mouth, and talking without being permitted. </w:t>
            </w:r>
          </w:p>
        </w:tc>
        <w:tc>
          <w:tcPr>
            <w:tcW w:w="2443" w:type="dxa"/>
          </w:tcPr>
          <w:p w:rsidR="004456BF" w:rsidRPr="004456BF" w:rsidRDefault="004456BF" w:rsidP="004456BF">
            <w:pPr>
              <w:spacing w:line="480" w:lineRule="auto"/>
              <w:jc w:val="left"/>
            </w:pPr>
            <w:r w:rsidRPr="004456BF">
              <w:t>Get Jake to brainstorm interesting working items and take him through positive reinforcement whenever he displays appropriate behaviors.</w:t>
            </w:r>
          </w:p>
        </w:tc>
        <w:tc>
          <w:tcPr>
            <w:tcW w:w="2538" w:type="dxa"/>
          </w:tcPr>
          <w:p w:rsidR="004456BF" w:rsidRPr="004456BF" w:rsidRDefault="004456BF" w:rsidP="004456BF">
            <w:pPr>
              <w:spacing w:line="480" w:lineRule="auto"/>
              <w:jc w:val="left"/>
            </w:pPr>
            <w:r w:rsidRPr="004456BF">
              <w:t xml:space="preserve">Teach Jake positive behaviors and the need to ask. Encourage him to refrain from negative behaviors. Offer appropriate examples. Praise him for not making inappropriate noises.  </w:t>
            </w:r>
          </w:p>
        </w:tc>
      </w:tr>
    </w:tbl>
    <w:p w:rsidR="004456BF" w:rsidRPr="004456BF" w:rsidRDefault="004456BF" w:rsidP="004456BF">
      <w:pPr>
        <w:spacing w:line="480" w:lineRule="auto"/>
        <w:rPr>
          <w:rFonts w:ascii="Times New Roman" w:hAnsi="Times New Roman" w:cs="Times New Roman"/>
          <w:sz w:val="24"/>
          <w:szCs w:val="24"/>
        </w:rPr>
      </w:pPr>
    </w:p>
    <w:p w:rsidR="004456BF" w:rsidRPr="004456BF" w:rsidRDefault="004456BF" w:rsidP="004456BF">
      <w:pPr>
        <w:spacing w:line="480" w:lineRule="auto"/>
        <w:rPr>
          <w:rFonts w:ascii="Times New Roman" w:hAnsi="Times New Roman" w:cs="Times New Roman"/>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p>
    <w:p w:rsidR="00617C1F" w:rsidRPr="004456BF" w:rsidRDefault="00617C1F" w:rsidP="004456BF">
      <w:pPr>
        <w:spacing w:line="480" w:lineRule="auto"/>
        <w:jc w:val="center"/>
        <w:rPr>
          <w:rFonts w:ascii="Times New Roman" w:hAnsi="Times New Roman" w:cs="Times New Roman"/>
          <w:b/>
          <w:sz w:val="24"/>
          <w:szCs w:val="24"/>
        </w:rPr>
      </w:pPr>
      <w:r w:rsidRPr="004456BF">
        <w:rPr>
          <w:rFonts w:ascii="Times New Roman" w:hAnsi="Times New Roman" w:cs="Times New Roman"/>
          <w:b/>
          <w:sz w:val="24"/>
          <w:szCs w:val="24"/>
        </w:rPr>
        <w:t>Reference</w:t>
      </w:r>
    </w:p>
    <w:p w:rsidR="00617C1F" w:rsidRPr="004456BF" w:rsidRDefault="00617C1F" w:rsidP="004456BF">
      <w:pPr>
        <w:spacing w:line="480" w:lineRule="auto"/>
        <w:ind w:left="720" w:hanging="720"/>
        <w:rPr>
          <w:rFonts w:ascii="Times New Roman" w:hAnsi="Times New Roman" w:cs="Times New Roman"/>
          <w:sz w:val="24"/>
          <w:szCs w:val="24"/>
        </w:rPr>
      </w:pPr>
      <w:r w:rsidRPr="004456BF">
        <w:rPr>
          <w:rFonts w:ascii="Times New Roman" w:hAnsi="Times New Roman" w:cs="Times New Roman"/>
          <w:sz w:val="24"/>
          <w:szCs w:val="24"/>
        </w:rPr>
        <w:lastRenderedPageBreak/>
        <w:t xml:space="preserve">Scott, T. M., Desimone, C., Fowler, W., &amp; Webb, E. (2000). Using a functional assessment to develop interventions for challenging behaviors in the classroom: Three case studies. </w:t>
      </w:r>
      <w:r w:rsidRPr="004456BF">
        <w:rPr>
          <w:rFonts w:ascii="Times New Roman" w:hAnsi="Times New Roman" w:cs="Times New Roman"/>
          <w:i/>
          <w:sz w:val="24"/>
          <w:szCs w:val="24"/>
        </w:rPr>
        <w:t>Preventing School Failure: Alternative Education for Children and Youth</w:t>
      </w:r>
      <w:r w:rsidRPr="004456BF">
        <w:rPr>
          <w:rFonts w:ascii="Times New Roman" w:hAnsi="Times New Roman" w:cs="Times New Roman"/>
          <w:sz w:val="24"/>
          <w:szCs w:val="24"/>
        </w:rPr>
        <w:t>, 44(2), 51-56.</w:t>
      </w:r>
    </w:p>
    <w:p w:rsidR="00617C1F" w:rsidRPr="004456BF" w:rsidRDefault="00617C1F" w:rsidP="004456BF">
      <w:pPr>
        <w:spacing w:line="480" w:lineRule="auto"/>
        <w:rPr>
          <w:rFonts w:ascii="Times New Roman" w:hAnsi="Times New Roman" w:cs="Times New Roman"/>
          <w:sz w:val="24"/>
          <w:szCs w:val="24"/>
        </w:rPr>
      </w:pPr>
    </w:p>
    <w:p w:rsidR="009603D1" w:rsidRPr="004456BF" w:rsidRDefault="009603D1" w:rsidP="004456BF">
      <w:pPr>
        <w:spacing w:line="480" w:lineRule="auto"/>
        <w:rPr>
          <w:rFonts w:ascii="Times New Roman" w:hAnsi="Times New Roman" w:cs="Times New Roman"/>
          <w:sz w:val="24"/>
          <w:szCs w:val="24"/>
        </w:rPr>
      </w:pPr>
    </w:p>
    <w:sectPr w:rsidR="009603D1" w:rsidRPr="004456BF" w:rsidSect="00617C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754C" w:rsidRDefault="00C5754C" w:rsidP="00617C1F">
      <w:pPr>
        <w:spacing w:after="0" w:line="240" w:lineRule="auto"/>
      </w:pPr>
      <w:r>
        <w:separator/>
      </w:r>
    </w:p>
  </w:endnote>
  <w:endnote w:type="continuationSeparator" w:id="1">
    <w:p w:rsidR="00C5754C" w:rsidRDefault="00C5754C" w:rsidP="00617C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754C" w:rsidRDefault="00C5754C" w:rsidP="00617C1F">
      <w:pPr>
        <w:spacing w:after="0" w:line="240" w:lineRule="auto"/>
      </w:pPr>
      <w:r>
        <w:separator/>
      </w:r>
    </w:p>
  </w:footnote>
  <w:footnote w:type="continuationSeparator" w:id="1">
    <w:p w:rsidR="00C5754C" w:rsidRDefault="00C5754C" w:rsidP="00617C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1F" w:rsidRPr="00617C1F" w:rsidRDefault="00617C1F">
    <w:pPr>
      <w:pStyle w:val="Header"/>
      <w:rPr>
        <w:rFonts w:ascii="Times New Roman" w:hAnsi="Times New Roman" w:cs="Times New Roman"/>
        <w:sz w:val="24"/>
        <w:szCs w:val="24"/>
      </w:rPr>
    </w:pPr>
    <w:r w:rsidRPr="00617C1F">
      <w:rPr>
        <w:rFonts w:ascii="Times New Roman" w:hAnsi="Times New Roman" w:cs="Times New Roman"/>
        <w:sz w:val="24"/>
        <w:szCs w:val="24"/>
      </w:rPr>
      <w:t>PART 3: MODULE 4</w:t>
    </w:r>
    <w:r w:rsidRPr="00617C1F">
      <w:rPr>
        <w:rFonts w:ascii="Times New Roman" w:hAnsi="Times New Roman" w:cs="Times New Roman"/>
        <w:sz w:val="24"/>
        <w:szCs w:val="24"/>
      </w:rPr>
      <w:tab/>
    </w:r>
    <w:r w:rsidRPr="00617C1F">
      <w:rPr>
        <w:rFonts w:ascii="Times New Roman" w:hAnsi="Times New Roman" w:cs="Times New Roman"/>
        <w:sz w:val="24"/>
        <w:szCs w:val="24"/>
      </w:rPr>
      <w:tab/>
    </w:r>
    <w:r w:rsidR="00995E3A" w:rsidRPr="00617C1F">
      <w:rPr>
        <w:rFonts w:ascii="Times New Roman" w:hAnsi="Times New Roman" w:cs="Times New Roman"/>
        <w:sz w:val="24"/>
        <w:szCs w:val="24"/>
      </w:rPr>
      <w:fldChar w:fldCharType="begin"/>
    </w:r>
    <w:r w:rsidRPr="00617C1F">
      <w:rPr>
        <w:rFonts w:ascii="Times New Roman" w:hAnsi="Times New Roman" w:cs="Times New Roman"/>
        <w:sz w:val="24"/>
        <w:szCs w:val="24"/>
      </w:rPr>
      <w:instrText xml:space="preserve"> PAGE   \* MERGEFORMAT </w:instrText>
    </w:r>
    <w:r w:rsidR="00995E3A" w:rsidRPr="00617C1F">
      <w:rPr>
        <w:rFonts w:ascii="Times New Roman" w:hAnsi="Times New Roman" w:cs="Times New Roman"/>
        <w:sz w:val="24"/>
        <w:szCs w:val="24"/>
      </w:rPr>
      <w:fldChar w:fldCharType="separate"/>
    </w:r>
    <w:r w:rsidR="007E03D2">
      <w:rPr>
        <w:rFonts w:ascii="Times New Roman" w:hAnsi="Times New Roman" w:cs="Times New Roman"/>
        <w:noProof/>
        <w:sz w:val="24"/>
        <w:szCs w:val="24"/>
      </w:rPr>
      <w:t>6</w:t>
    </w:r>
    <w:r w:rsidR="00995E3A" w:rsidRPr="00617C1F">
      <w:rPr>
        <w:rFonts w:ascii="Times New Roman" w:hAnsi="Times New Roman" w:cs="Times New Roman"/>
        <w:noProof/>
        <w:sz w:val="24"/>
        <w:szCs w:val="24"/>
      </w:rPr>
      <w:fldChar w:fldCharType="end"/>
    </w:r>
  </w:p>
  <w:p w:rsidR="00617C1F" w:rsidRDefault="00617C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1F" w:rsidRPr="00617C1F" w:rsidRDefault="00617C1F">
    <w:pPr>
      <w:pStyle w:val="Header"/>
      <w:rPr>
        <w:rFonts w:ascii="Times New Roman" w:hAnsi="Times New Roman" w:cs="Times New Roman"/>
        <w:sz w:val="24"/>
        <w:szCs w:val="24"/>
      </w:rPr>
    </w:pPr>
    <w:r w:rsidRPr="00617C1F">
      <w:rPr>
        <w:rFonts w:ascii="Times New Roman" w:hAnsi="Times New Roman" w:cs="Times New Roman"/>
        <w:sz w:val="24"/>
        <w:szCs w:val="24"/>
      </w:rPr>
      <w:t>PART 3: MODULE 4</w:t>
    </w:r>
    <w:r w:rsidRPr="00617C1F">
      <w:rPr>
        <w:rFonts w:ascii="Times New Roman" w:hAnsi="Times New Roman" w:cs="Times New Roman"/>
        <w:sz w:val="24"/>
        <w:szCs w:val="24"/>
      </w:rPr>
      <w:tab/>
    </w:r>
    <w:r w:rsidRPr="00617C1F">
      <w:rPr>
        <w:rFonts w:ascii="Times New Roman" w:hAnsi="Times New Roman" w:cs="Times New Roman"/>
        <w:sz w:val="24"/>
        <w:szCs w:val="24"/>
      </w:rPr>
      <w:tab/>
    </w:r>
    <w:r w:rsidR="00995E3A" w:rsidRPr="00617C1F">
      <w:rPr>
        <w:rFonts w:ascii="Times New Roman" w:hAnsi="Times New Roman" w:cs="Times New Roman"/>
        <w:sz w:val="24"/>
        <w:szCs w:val="24"/>
      </w:rPr>
      <w:fldChar w:fldCharType="begin"/>
    </w:r>
    <w:r w:rsidRPr="00617C1F">
      <w:rPr>
        <w:rFonts w:ascii="Times New Roman" w:hAnsi="Times New Roman" w:cs="Times New Roman"/>
        <w:sz w:val="24"/>
        <w:szCs w:val="24"/>
      </w:rPr>
      <w:instrText xml:space="preserve"> PAGE   \* MERGEFORMAT </w:instrText>
    </w:r>
    <w:r w:rsidR="00995E3A" w:rsidRPr="00617C1F">
      <w:rPr>
        <w:rFonts w:ascii="Times New Roman" w:hAnsi="Times New Roman" w:cs="Times New Roman"/>
        <w:sz w:val="24"/>
        <w:szCs w:val="24"/>
      </w:rPr>
      <w:fldChar w:fldCharType="separate"/>
    </w:r>
    <w:r w:rsidR="007E03D2">
      <w:rPr>
        <w:rFonts w:ascii="Times New Roman" w:hAnsi="Times New Roman" w:cs="Times New Roman"/>
        <w:noProof/>
        <w:sz w:val="24"/>
        <w:szCs w:val="24"/>
      </w:rPr>
      <w:t>1</w:t>
    </w:r>
    <w:r w:rsidR="00995E3A" w:rsidRPr="00617C1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7C1F"/>
    <w:rsid w:val="00287ADA"/>
    <w:rsid w:val="004456BF"/>
    <w:rsid w:val="00617C1F"/>
    <w:rsid w:val="00765AFC"/>
    <w:rsid w:val="007E03D2"/>
    <w:rsid w:val="008E7983"/>
    <w:rsid w:val="009603D1"/>
    <w:rsid w:val="00995E3A"/>
    <w:rsid w:val="00A260D2"/>
    <w:rsid w:val="00C575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C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C1F"/>
  </w:style>
  <w:style w:type="paragraph" w:styleId="Footer">
    <w:name w:val="footer"/>
    <w:basedOn w:val="Normal"/>
    <w:link w:val="FooterChar"/>
    <w:uiPriority w:val="99"/>
    <w:unhideWhenUsed/>
    <w:rsid w:val="00617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C1F"/>
  </w:style>
  <w:style w:type="paragraph" w:styleId="BalloonText">
    <w:name w:val="Balloon Text"/>
    <w:basedOn w:val="Normal"/>
    <w:link w:val="BalloonTextChar"/>
    <w:uiPriority w:val="99"/>
    <w:semiHidden/>
    <w:unhideWhenUsed/>
    <w:rsid w:val="00617C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C1F"/>
    <w:rPr>
      <w:rFonts w:ascii="Tahoma" w:hAnsi="Tahoma" w:cs="Tahoma"/>
      <w:sz w:val="16"/>
      <w:szCs w:val="16"/>
    </w:rPr>
  </w:style>
  <w:style w:type="table" w:styleId="TableGrid">
    <w:name w:val="Table Grid"/>
    <w:basedOn w:val="TableNormal"/>
    <w:uiPriority w:val="39"/>
    <w:rsid w:val="004456BF"/>
    <w:pPr>
      <w:spacing w:after="0" w:line="240" w:lineRule="auto"/>
      <w:jc w:val="center"/>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C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C1F"/>
  </w:style>
  <w:style w:type="paragraph" w:styleId="Footer">
    <w:name w:val="footer"/>
    <w:basedOn w:val="Normal"/>
    <w:link w:val="FooterChar"/>
    <w:uiPriority w:val="99"/>
    <w:unhideWhenUsed/>
    <w:rsid w:val="00617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C1F"/>
  </w:style>
  <w:style w:type="paragraph" w:styleId="BalloonText">
    <w:name w:val="Balloon Text"/>
    <w:basedOn w:val="Normal"/>
    <w:link w:val="BalloonTextChar"/>
    <w:uiPriority w:val="99"/>
    <w:semiHidden/>
    <w:unhideWhenUsed/>
    <w:rsid w:val="00617C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C1F"/>
    <w:rPr>
      <w:rFonts w:ascii="Tahoma" w:hAnsi="Tahoma" w:cs="Tahoma"/>
      <w:sz w:val="16"/>
      <w:szCs w:val="16"/>
    </w:rPr>
  </w:style>
  <w:style w:type="table" w:styleId="TableGrid">
    <w:name w:val="Table Grid"/>
    <w:basedOn w:val="TableNormal"/>
    <w:uiPriority w:val="39"/>
    <w:rsid w:val="004456BF"/>
    <w:pPr>
      <w:spacing w:after="0" w:line="240" w:lineRule="auto"/>
      <w:jc w:val="center"/>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2020-11-13T05:34:00Z</dcterms:created>
  <dcterms:modified xsi:type="dcterms:W3CDTF">2020-11-13T05:34:00Z</dcterms:modified>
</cp:coreProperties>
</file>